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EndPr/>
                                <w:sdtContent>
                                  <w:p w14:paraId="4F417D34" w14:textId="77777777" w:rsidR="008D53F9" w:rsidRDefault="008D53F9" w:rsidP="00767845">
                                    <w:pPr>
                                      <w:pStyle w:val="Title"/>
                                    </w:pPr>
                                    <w:r>
                                      <w:t>TITULO</w:t>
                                    </w:r>
                                  </w:p>
                                </w:sdtContent>
                              </w:sdt>
                              <w:p w14:paraId="1E6D227D" w14:textId="77777777" w:rsidR="008D53F9" w:rsidRDefault="008D7386">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EndPr/>
                                  <w:sdtContent>
                                    <w:r w:rsidR="008D53F9">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EndPr/>
                          <w:sdtContent>
                            <w:p w14:paraId="4F417D34" w14:textId="77777777" w:rsidR="008D53F9" w:rsidRDefault="008D53F9" w:rsidP="00767845">
                              <w:pPr>
                                <w:pStyle w:val="Title"/>
                              </w:pPr>
                              <w:r>
                                <w:t>TITULO</w:t>
                              </w:r>
                            </w:p>
                          </w:sdtContent>
                        </w:sdt>
                        <w:p w14:paraId="1E6D227D" w14:textId="77777777" w:rsidR="008D53F9" w:rsidRDefault="008D7386">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EndPr/>
                            <w:sdtContent>
                              <w:r w:rsidR="008D53F9">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8D53F9" w:rsidRDefault="008D7386"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EndPr/>
                                  <w:sdtContent>
                                    <w:r w:rsidR="008D53F9">
                                      <w:rPr>
                                        <w:lang w:val="es-ES"/>
                                      </w:rPr>
                                      <w:t>Agustín Gabiola</w:t>
                                    </w:r>
                                  </w:sdtContent>
                                </w:sdt>
                              </w:p>
                              <w:p w14:paraId="47BC606B" w14:textId="77777777" w:rsidR="008D53F9" w:rsidRPr="00866F22" w:rsidRDefault="008D53F9" w:rsidP="00866F22">
                                <w:pPr>
                                  <w:pStyle w:val="ContactInfo"/>
                                  <w:rPr>
                                    <w:lang w:val="en-US"/>
                                  </w:rPr>
                                </w:pPr>
                                <w:r w:rsidRPr="00866F22">
                                  <w:rPr>
                                    <w:lang w:val="en-US"/>
                                  </w:rPr>
                                  <w:t>Gaston Claret</w:t>
                                </w:r>
                              </w:p>
                              <w:p w14:paraId="20CBCAA8" w14:textId="77777777" w:rsidR="008D53F9" w:rsidRPr="00866F22" w:rsidRDefault="008D7386"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EndPr/>
                                  <w:sdtContent>
                                    <w:r w:rsidR="008D53F9">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8D53F9" w:rsidRDefault="008D7386"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EndPr/>
                            <w:sdtContent>
                              <w:r w:rsidR="008D53F9">
                                <w:rPr>
                                  <w:lang w:val="es-ES"/>
                                </w:rPr>
                                <w:t>Agustín Gabiola</w:t>
                              </w:r>
                            </w:sdtContent>
                          </w:sdt>
                        </w:p>
                        <w:p w14:paraId="47BC606B" w14:textId="77777777" w:rsidR="008D53F9" w:rsidRPr="00866F22" w:rsidRDefault="008D53F9" w:rsidP="00866F22">
                          <w:pPr>
                            <w:pStyle w:val="ContactInfo"/>
                            <w:rPr>
                              <w:lang w:val="en-US"/>
                            </w:rPr>
                          </w:pPr>
                          <w:r w:rsidRPr="00866F22">
                            <w:rPr>
                              <w:lang w:val="en-US"/>
                            </w:rPr>
                            <w:t>Gaston Claret</w:t>
                          </w:r>
                        </w:p>
                        <w:p w14:paraId="20CBCAA8" w14:textId="77777777" w:rsidR="008D53F9" w:rsidRPr="00866F22" w:rsidRDefault="008D7386"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EndPr/>
                            <w:sdtContent>
                              <w:r w:rsidR="008D53F9">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8D7386">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8D7386">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8D7386">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8D7386">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8D7386">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[Mejor hacerlo cuando terminemos sino ahora queda sin suficiente info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Doppler color marca Esaote modelo My Lab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(co-director)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las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r>
        <w:rPr>
          <w:lang w:val="es-ES_tradnl"/>
        </w:rPr>
        <w:t>describiendo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(duplex ultrasound), codificación de ultrasonido por color (color-coded ultrasound) y Doppler de potencia (Power Doppler Ultrasound),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r>
        <w:rPr>
          <w:lang w:val="es-ES_tradnl" w:eastAsia="es-AR"/>
        </w:rPr>
        <w:t>por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doble/duplex ultrasound).</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“piezo-eléctricos”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“pixelado”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(region growing),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esta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caracteristicos./números/características..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cine-loop</w:t>
      </w:r>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Mannheim: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de la arteria carótida interna pero ésta debe ser libre de placa y el tamaño del segmento a medir será igual al del punto anterior, teniendo en cuenta la gran variabilidad que se da entre diferentes individuos debido al remodeling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(outliers)</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r w:rsidRPr="005B677C">
        <w:rPr>
          <w:lang w:val="es-ES_tradnl"/>
        </w:rPr>
        <w:t xml:space="preserve">intra-adventitia </w:t>
      </w:r>
      <w:r w:rsidR="00F543DF" w:rsidRPr="005B677C">
        <w:rPr>
          <w:lang w:val="es-ES_tradnl"/>
        </w:rPr>
        <w:t xml:space="preserve">e intra-lumen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1613CB55" w14:textId="77777777" w:rsidR="0067487F" w:rsidRPr="005B677C" w:rsidRDefault="0067487F" w:rsidP="0067487F">
      <w:pPr>
        <w:rPr>
          <w:lang w:val="es-ES_tradnl"/>
        </w:rPr>
      </w:pPr>
    </w:p>
    <w:p w14:paraId="75F9AB28" w14:textId="06281066" w:rsidR="00606DF8" w:rsidRPr="00606DF8" w:rsidRDefault="00606DF8" w:rsidP="00606DF8">
      <w:pPr>
        <w:pStyle w:val="Heading3"/>
        <w:rPr>
          <w:lang w:val="es-ES_tradnl"/>
        </w:rPr>
      </w:pPr>
      <w:r w:rsidRPr="00606DF8">
        <w:rPr>
          <w:lang w:val="es-ES_tradnl"/>
        </w:rPr>
        <w:t>3.</w:t>
      </w:r>
      <w:r>
        <w:rPr>
          <w:lang w:val="es-ES_tradnl"/>
        </w:rPr>
        <w:t>1.2 Soluciones informáticas</w:t>
      </w:r>
    </w:p>
    <w:p w14:paraId="4A09DE10" w14:textId="77777777"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Acá se deberían mencionar algunos software comerciales, con sus pros y contras, o lo que está hecho en ImageJ, que está en los primeros papers que nos pasó Alejandro y otras cosas que fuimos encontrando en diferentes papers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grado, pero al menos mencionarlos.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Propietarias: por ejemplo el soft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Herramientas libres: ImageJ, Metodos, papers (buscar autmatic intima media thickness)</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lastRenderedPageBreak/>
        <w:t xml:space="preserve">Dar una lista de los soft privativos deciendo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plug-in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plug-in ImageJ).</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61824"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6274023A" w14:textId="708D0FDF" w:rsidR="002A3578" w:rsidRPr="005B677C" w:rsidRDefault="009A4DC1" w:rsidP="00196DE9">
      <w:pPr>
        <w:pStyle w:val="Heading2"/>
        <w:rPr>
          <w:rFonts w:ascii="Times New Roman" w:eastAsia="Times New Roman" w:hAnsi="Times New Roman" w:cs="Times New Roman"/>
          <w:sz w:val="24"/>
          <w:szCs w:val="24"/>
          <w:lang w:val="es-ES_tradnl" w:eastAsia="es-AR"/>
        </w:rPr>
      </w:pPr>
      <w:r w:rsidRPr="005B677C">
        <w:rPr>
          <w:rFonts w:eastAsia="Times New Roman"/>
          <w:lang w:val="es-ES_tradnl" w:eastAsia="es-AR"/>
        </w:rPr>
        <w:t xml:space="preserve">4.3 </w:t>
      </w:r>
      <w:r w:rsidR="002A3578" w:rsidRPr="005B677C">
        <w:rPr>
          <w:rFonts w:eastAsia="Times New Roman"/>
          <w:lang w:val="es-ES_tradnl" w:eastAsia="es-AR"/>
        </w:rPr>
        <w:t>Reducción de Ruido</w:t>
      </w:r>
      <w:bookmarkEnd w:id="28"/>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8D7386"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8D7386"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eastAsia="es-AR"/>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t xml:space="preserve">4.4 </w:t>
      </w:r>
      <w:r w:rsidR="00E17D28" w:rsidRPr="005B677C">
        <w:rPr>
          <w:rFonts w:eastAsia="Times New Roman"/>
          <w:lang w:val="es-ES_tradnl" w:eastAsia="es-AR"/>
        </w:rPr>
        <w:t>Segmentación</w:t>
      </w:r>
      <w:bookmarkEnd w:id="29"/>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r w:rsidRPr="00804D78">
        <w:rPr>
          <w:rFonts w:eastAsia="Times New Roman" w:cs="Arial"/>
          <w:i/>
          <w:color w:val="404040" w:themeColor="text1" w:themeTint="BF"/>
          <w:lang w:val="es-ES_tradnl" w:eastAsia="es-AR"/>
        </w:rPr>
        <w:t>Algorithm</w:t>
      </w:r>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Prewitt y Sobel</w:t>
      </w:r>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r w:rsidRPr="00D028D2">
        <w:rPr>
          <w:rFonts w:eastAsia="Times New Roman" w:cs="Arial"/>
          <w:i/>
          <w:color w:val="404040" w:themeColor="text1" w:themeTint="BF"/>
          <w:lang w:val="es-ES_tradnl" w:eastAsia="es-AR"/>
        </w:rPr>
        <w:t>img</w:t>
      </w:r>
      <w:r>
        <w:rPr>
          <w:rFonts w:eastAsia="Times New Roman" w:cs="Arial"/>
          <w:color w:val="404040" w:themeColor="text1" w:themeTint="BF"/>
          <w:lang w:val="es-ES_tradnl" w:eastAsia="es-AR"/>
        </w:rPr>
        <w:t>(</w:t>
      </w:r>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r w:rsidR="002B5030" w:rsidRPr="002B5030">
        <w:rPr>
          <w:rFonts w:eastAsia="Times New Roman" w:cs="Arial"/>
          <w:i/>
          <w:color w:val="404040" w:themeColor="text1" w:themeTint="BF"/>
          <w:lang w:val="es-ES_tradnl" w:eastAsia="es-AR"/>
        </w:rPr>
        <w:t>Gx</w:t>
      </w:r>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(i,j)</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eastAsia="es-AR"/>
        </w:rPr>
        <w:lastRenderedPageBreak/>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Sobel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Prewitt</w:t>
      </w:r>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(Snake</w:t>
      </w:r>
      <w:r w:rsidR="007619CD">
        <w:rPr>
          <w:rFonts w:eastAsia="Times New Roman" w:cs="Arial"/>
          <w:color w:val="404040" w:themeColor="text1" w:themeTint="BF"/>
          <w:lang w:val="es-ES_tradnl" w:eastAsia="es-AR"/>
        </w:rPr>
        <w:t>s</w:t>
      </w:r>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Snakes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lastRenderedPageBreak/>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Snakes,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04237A82"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V</w:t>
      </w:r>
      <w:r w:rsidRPr="005807DD">
        <w:rPr>
          <w:rFonts w:eastAsia="Times New Roman" w:cs="Arial"/>
          <w:color w:val="404040" w:themeColor="text1" w:themeTint="BF"/>
          <w:lang w:val="es-ES_tradnl" w:eastAsia="es-AR"/>
        </w:rPr>
        <w:t>ercio como tes</w:t>
      </w:r>
      <w:r w:rsidR="00AD794F">
        <w:rPr>
          <w:rFonts w:eastAsia="Times New Roman" w:cs="Arial"/>
          <w:color w:val="404040" w:themeColor="text1" w:themeTint="BF"/>
          <w:lang w:val="es-ES_tradnl" w:eastAsia="es-AR"/>
        </w:rPr>
        <w:t>is de grado, la cual nos permitio</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1F74670"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image</w:t>
      </w:r>
      <w:r w:rsidR="00DF117C">
        <w:rPr>
          <w:rFonts w:eastAsia="Times New Roman" w:cs="Arial"/>
          <w:color w:val="404040" w:themeColor="text1" w:themeTint="BF"/>
          <w:lang w:val="es-ES_tradnl" w:eastAsia="es-AR"/>
        </w:rPr>
        <w:t>ne</w:t>
      </w:r>
      <w:r w:rsidR="008246C5">
        <w:rPr>
          <w:rFonts w:eastAsia="Times New Roman" w:cs="Arial"/>
          <w:color w:val="404040" w:themeColor="text1" w:themeTint="BF"/>
          <w:lang w:val="es-ES_tradnl" w:eastAsia="es-AR"/>
        </w:rPr>
        <w:t xml:space="preserve">s,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9F9DD4F" w14:textId="3A46ED83" w:rsidR="00033D17" w:rsidRDefault="00E37AFB" w:rsidP="00033D17">
      <w:pPr>
        <w:pStyle w:val="ListParagraph"/>
        <w:numPr>
          <w:ilvl w:val="0"/>
          <w:numId w:val="38"/>
        </w:numPr>
        <w:spacing w:after="0" w:line="360" w:lineRule="auto"/>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2848" behindDoc="0" locked="0" layoutInCell="1" allowOverlap="1" wp14:anchorId="72476995" wp14:editId="7D0AA90C">
            <wp:simplePos x="0" y="0"/>
            <wp:positionH relativeFrom="margin">
              <wp:posOffset>1514475</wp:posOffset>
            </wp:positionH>
            <wp:positionV relativeFrom="paragraph">
              <wp:posOffset>1718945</wp:posOffset>
            </wp:positionV>
            <wp:extent cx="2314575" cy="6381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8">
                      <a:extLst>
                        <a:ext uri="{28A0092B-C50C-407E-A947-70E740481C1C}">
                          <a14:useLocalDpi xmlns:a14="http://schemas.microsoft.com/office/drawing/2010/main" val="0"/>
                        </a:ext>
                      </a:extLst>
                    </a:blip>
                    <a:stretch>
                      <a:fillRect/>
                    </a:stretch>
                  </pic:blipFill>
                  <pic:spPr>
                    <a:xfrm>
                      <a:off x="0" y="0"/>
                      <a:ext cx="2314575" cy="638175"/>
                    </a:xfrm>
                    <a:prstGeom prst="rect">
                      <a:avLst/>
                    </a:prstGeom>
                  </pic:spPr>
                </pic:pic>
              </a:graphicData>
            </a:graphic>
            <wp14:sizeRelH relativeFrom="page">
              <wp14:pctWidth>0</wp14:pctWidth>
            </wp14:sizeRelH>
            <wp14:sizeRelV relativeFrom="page">
              <wp14:pctHeight>0</wp14:pctHeight>
            </wp14:sizeRelV>
          </wp:anchor>
        </w:drawing>
      </w:r>
      <w:r w:rsidR="00DF117C" w:rsidRPr="00033D17">
        <w:rPr>
          <w:rFonts w:eastAsia="Times New Roman" w:cs="Arial"/>
          <w:b/>
          <w:i/>
          <w:color w:val="404040" w:themeColor="text1" w:themeTint="BF"/>
          <w:lang w:val="es-ES_tradnl" w:eastAsia="es-AR"/>
        </w:rPr>
        <w:t>Damping</w:t>
      </w:r>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Esto quiere decir que a un valor mayor de damping, el Snakes tiene mayor “amortiguamiento” ante los cambios de intensidades, por lo que a un valor muy grande el Snakes será una línea recta. En caso contrario, ante un valor muy chico el Snakes tendrá “saltos” muy grandes</w:t>
      </w:r>
      <w:r w:rsidR="00033D17" w:rsidRPr="00033D17">
        <w:rPr>
          <w:rFonts w:eastAsia="Times New Roman" w:cs="Arial"/>
          <w:color w:val="404040" w:themeColor="text1" w:themeTint="BF"/>
          <w:lang w:val="es-ES_tradnl" w:eastAsia="es-AR"/>
        </w:rPr>
        <w:t>, fluctuando a cada mínimo cambio de la intensidad.</w:t>
      </w:r>
      <w:r>
        <w:rPr>
          <w:rFonts w:eastAsia="Times New Roman" w:cs="Arial"/>
          <w:color w:val="404040" w:themeColor="text1" w:themeTint="BF"/>
          <w:lang w:val="es-ES_tradnl" w:eastAsia="es-AR"/>
        </w:rPr>
        <w:t xml:space="preserve"> A continuación, se puede observar como la imagen de la derecha tiene un damping con valor de 20 y la de la derecha un valor de 80.</w:t>
      </w:r>
    </w:p>
    <w:p w14:paraId="3A7077AD" w14:textId="086F8B7D" w:rsidR="00033D17" w:rsidRPr="00033D17" w:rsidRDefault="00033D17" w:rsidP="00033D17">
      <w:pPr>
        <w:pStyle w:val="ListParagraph"/>
        <w:spacing w:after="0" w:line="360" w:lineRule="auto"/>
        <w:ind w:left="1440"/>
        <w:rPr>
          <w:rFonts w:eastAsia="Times New Roman" w:cs="Arial"/>
          <w:color w:val="404040" w:themeColor="text1" w:themeTint="BF"/>
          <w:lang w:val="es-ES_tradnl" w:eastAsia="es-AR"/>
        </w:rPr>
      </w:pPr>
    </w:p>
    <w:p w14:paraId="4A29C573" w14:textId="3105B3F1" w:rsidR="0071742A" w:rsidRPr="00AC5C24" w:rsidRDefault="0001026B" w:rsidP="003E6608">
      <w:pPr>
        <w:pStyle w:val="ListParagraph"/>
        <w:numPr>
          <w:ilvl w:val="0"/>
          <w:numId w:val="38"/>
        </w:numPr>
        <w:spacing w:after="0" w:line="360" w:lineRule="auto"/>
        <w:rPr>
          <w:rFonts w:eastAsia="Times New Roman" w:cs="Arial"/>
          <w:color w:val="404040" w:themeColor="text1" w:themeTint="BF"/>
          <w:lang w:val="es-ES_tradnl" w:eastAsia="es-AR"/>
        </w:rPr>
      </w:pPr>
      <w:r w:rsidRPr="00AC5C24">
        <w:rPr>
          <w:rFonts w:eastAsia="Times New Roman" w:cs="Arial"/>
          <w:b/>
          <w:i/>
          <w:color w:val="404040" w:themeColor="text1" w:themeTint="BF"/>
          <w:lang w:val="es-ES_tradnl" w:eastAsia="es-AR"/>
        </w:rPr>
        <w:t>Treshold</w:t>
      </w:r>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0ED816D" w14:textId="389917BD" w:rsidR="0071742A" w:rsidRPr="0071742A" w:rsidRDefault="0071742A" w:rsidP="006A638E">
      <w:pPr>
        <w:pStyle w:val="ListParagraph"/>
        <w:spacing w:after="0" w:line="360" w:lineRule="auto"/>
        <w:ind w:left="1440"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Snakes </w:t>
      </w:r>
      <w:r w:rsidR="006A638E">
        <w:rPr>
          <w:rFonts w:eastAsia="Times New Roman" w:cs="Arial"/>
          <w:color w:val="404040" w:themeColor="text1" w:themeTint="BF"/>
          <w:lang w:val="es-ES_tradnl" w:eastAsia="es-AR"/>
        </w:rPr>
        <w:lastRenderedPageBreak/>
        <w:t>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treshold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71A916B1" w14:textId="008F861E" w:rsidR="00E37AFB" w:rsidRDefault="004C1FE5" w:rsidP="00AC5C24">
      <w:pPr>
        <w:pStyle w:val="ListParagraph"/>
        <w:numPr>
          <w:ilvl w:val="0"/>
          <w:numId w:val="38"/>
        </w:numPr>
        <w:spacing w:after="0" w:line="360" w:lineRule="auto"/>
        <w:rPr>
          <w:rFonts w:eastAsia="Times New Roman" w:cs="Arial"/>
          <w:color w:val="404040" w:themeColor="text1" w:themeTint="BF"/>
          <w:lang w:val="es-ES_tradnl" w:eastAsia="es-AR"/>
        </w:rPr>
      </w:pPr>
      <w:r w:rsidRPr="00E37AFB">
        <w:rPr>
          <w:rFonts w:eastAsia="Times New Roman" w:cs="Arial"/>
          <w:b/>
          <w:i/>
          <w:color w:val="404040" w:themeColor="text1" w:themeTint="BF"/>
          <w:lang w:val="es-ES_tradnl" w:eastAsia="es-AR"/>
        </w:rPr>
        <w:t xml:space="preserve">Initial </w:t>
      </w:r>
      <w:r w:rsidR="0001026B" w:rsidRPr="00E37AFB">
        <w:rPr>
          <w:rFonts w:eastAsia="Times New Roman" w:cs="Arial"/>
          <w:b/>
          <w:i/>
          <w:color w:val="404040" w:themeColor="text1" w:themeTint="BF"/>
          <w:lang w:val="es-ES_tradnl" w:eastAsia="es-AR"/>
        </w:rPr>
        <w:t>Contour</w:t>
      </w:r>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Snakes se adaptará </w:t>
      </w:r>
      <w:r w:rsidR="006A638E">
        <w:rPr>
          <w:rFonts w:eastAsia="Times New Roman" w:cs="Arial"/>
          <w:color w:val="404040" w:themeColor="text1" w:themeTint="BF"/>
          <w:lang w:val="es-ES_tradnl" w:eastAsia="es-AR"/>
        </w:rPr>
        <w:t>a un valor de intensidad no esperado.</w:t>
      </w:r>
    </w:p>
    <w:p w14:paraId="55F60347" w14:textId="2E0AF773" w:rsidR="00830D83" w:rsidRDefault="00AC5C24" w:rsidP="00E91E7F">
      <w:pPr>
        <w:pStyle w:val="ListParagraph"/>
        <w:spacing w:after="0" w:line="360" w:lineRule="auto"/>
        <w:ind w:left="1440" w:firstLine="720"/>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Se trabaja con una línea recta y = x, paralela a las paredes de la arteria. Para el modo de uso automático, se toma como contorno inicial el valor de y máximo de los 2 puntos elegidos por el usuario como treshold (generalmente el de la transición Lumen-Intima)</w:t>
      </w:r>
      <w:r w:rsidR="00E37AFB">
        <w:rPr>
          <w:rFonts w:eastAsia="Times New Roman" w:cs="Arial"/>
          <w:color w:val="404040" w:themeColor="text1" w:themeTint="BF"/>
          <w:lang w:val="es-ES_tradnl" w:eastAsia="es-AR"/>
        </w:rPr>
        <w:t>.</w:t>
      </w:r>
    </w:p>
    <w:p w14:paraId="6C8A3D3C" w14:textId="77777777" w:rsidR="00E17D28" w:rsidRDefault="00E17D28" w:rsidP="00846CED">
      <w:pPr>
        <w:pStyle w:val="Heading2"/>
        <w:numPr>
          <w:ilvl w:val="1"/>
          <w:numId w:val="28"/>
        </w:numPr>
        <w:rPr>
          <w:rFonts w:eastAsia="Times New Roman"/>
          <w:lang w:val="es-ES_tradnl" w:eastAsia="es-AR"/>
        </w:rPr>
      </w:pPr>
      <w:bookmarkStart w:id="30" w:name="_Toc401760058"/>
      <w:r w:rsidRPr="005B677C">
        <w:rPr>
          <w:rFonts w:eastAsia="Times New Roman"/>
          <w:lang w:val="es-ES_tradnl" w:eastAsia="es-AR"/>
        </w:rPr>
        <w:t>Medición</w:t>
      </w:r>
      <w:bookmarkEnd w:id="30"/>
    </w:p>
    <w:p w14:paraId="133B582A" w14:textId="77777777" w:rsidR="00E91E7F" w:rsidRDefault="00E91E7F" w:rsidP="00E91E7F">
      <w:pPr>
        <w:rPr>
          <w:lang w:val="es-ES_tradnl" w:eastAsia="es-AR"/>
        </w:rPr>
      </w:pPr>
    </w:p>
    <w:p w14:paraId="569521F9" w14:textId="77777777" w:rsidR="00E91E7F" w:rsidRDefault="00E91E7F" w:rsidP="00E91E7F">
      <w:pPr>
        <w:rPr>
          <w:lang w:val="es-ES_tradnl" w:eastAsia="es-AR"/>
        </w:rPr>
      </w:pPr>
      <w:r>
        <w:rPr>
          <w:lang w:val="es-ES_tradnl" w:eastAsia="es-AR"/>
        </w:rPr>
        <w:t>Luego de obtener una segmentación eficiente de las paredes de la carótida, es necesario realizar una medición de la distancia entre las mismas. La herramienta le permite al usuario trabajar sobre toda la longitud del snake, como también seleccionar una región de interés, y realizar la medición ahí. Para poder realizar esta medición, se plantearon 2 alternativas, las cuales se explicaran a continuación.</w:t>
      </w:r>
    </w:p>
    <w:p w14:paraId="32453682" w14:textId="77777777" w:rsidR="00E91E7F" w:rsidRPr="00880C63" w:rsidRDefault="00E91E7F" w:rsidP="00E91E7F">
      <w:pPr>
        <w:pStyle w:val="ListParagraph"/>
        <w:numPr>
          <w:ilvl w:val="0"/>
          <w:numId w:val="39"/>
        </w:numPr>
        <w:rPr>
          <w:lang w:val="es-ES_tradnl" w:eastAsia="es-AR"/>
        </w:rPr>
      </w:pPr>
      <w:r w:rsidRPr="00880C63">
        <w:rPr>
          <w:lang w:val="es-ES_tradnl" w:eastAsia="es-AR"/>
        </w:rPr>
        <w:t>El primer método toma cada pixel del snake superior, y traza una línea imaginaria vertical hacia abajo, hasta encontrarse con el snake inferior.</w:t>
      </w:r>
    </w:p>
    <w:p w14:paraId="2448E608" w14:textId="77777777" w:rsidR="00E91E7F" w:rsidRDefault="00E91E7F" w:rsidP="00E91E7F">
      <w:pPr>
        <w:jc w:val="center"/>
        <w:rPr>
          <w:lang w:val="es-ES_tradnl" w:eastAsia="es-AR"/>
        </w:rPr>
      </w:pPr>
      <w:r w:rsidRPr="00E35541">
        <w:rPr>
          <w:lang w:val="es-ES_tradnl" w:eastAsia="es-AR"/>
        </w:rPr>
        <w:t>DistanciaEntre( Superior(i,j), Inferior(i, k))</w:t>
      </w:r>
    </w:p>
    <w:p w14:paraId="1BAD7B5A" w14:textId="77777777" w:rsidR="00E91E7F" w:rsidRPr="00090555" w:rsidRDefault="00E91E7F" w:rsidP="00E91E7F">
      <w:pPr>
        <w:rPr>
          <w:lang w:val="en-US" w:eastAsia="es-AR"/>
        </w:rPr>
      </w:pPr>
      <w:r>
        <w:rPr>
          <w:noProof/>
          <w:lang w:eastAsia="es-AR"/>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77777777" w:rsidR="00E91E7F" w:rsidRPr="009B645D" w:rsidRDefault="00E91E7F" w:rsidP="00E91E7F">
      <w:pPr>
        <w:ind w:left="705"/>
        <w:rPr>
          <w:lang w:val="es-ES_tradnl" w:eastAsia="es-AR"/>
        </w:rPr>
      </w:pPr>
      <w:r>
        <w:rPr>
          <w:lang w:val="es-ES_tradnl" w:eastAsia="es-AR"/>
        </w:rPr>
        <w:lastRenderedPageBreak/>
        <w:t>Como se puede ver, este método es muy simple de implementar, ya que basta con acceder al valor del snake inferior, en la posición i. Su sencillez acarrea un problema, ya que este método no es preciso si el snakes contiene curvaturas pronunciadas.</w:t>
      </w:r>
    </w:p>
    <w:p w14:paraId="6EA3BFA6" w14:textId="77777777" w:rsidR="00E91E7F" w:rsidRDefault="00E91E7F" w:rsidP="00E91E7F">
      <w:pPr>
        <w:jc w:val="center"/>
        <w:rPr>
          <w:lang w:val="es-ES_tradnl" w:eastAsia="es-AR"/>
        </w:rPr>
      </w:pPr>
      <w:r>
        <w:rPr>
          <w:noProof/>
          <w:lang w:eastAsia="es-AR"/>
        </w:rPr>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77777777" w:rsidR="00E91E7F" w:rsidRPr="00E35541" w:rsidRDefault="00E91E7F" w:rsidP="00E91E7F">
      <w:pPr>
        <w:pStyle w:val="ListParagraph"/>
        <w:numPr>
          <w:ilvl w:val="0"/>
          <w:numId w:val="39"/>
        </w:numPr>
        <w:rPr>
          <w:lang w:val="es-ES_tradnl" w:eastAsia="es-AR"/>
        </w:rPr>
      </w:pPr>
      <w:r>
        <w:rPr>
          <w:lang w:val="es-ES_tradnl" w:eastAsia="es-AR"/>
        </w:rPr>
        <w:t xml:space="preserve">La segunda implementación, plantea una solución al problema mencionado anteriormente. Dado un pixel del snake superior Superior(i,j), se toman también sus vecinos, y se encuentra la recta  que pasa por todos los puntos. Una vez obtenida la misma, se debe hallar su perpendicular, y seguirla hacia abajo hasta encontrarse con el snake inferior.  </w:t>
      </w:r>
    </w:p>
    <w:p w14:paraId="5871FE19" w14:textId="77777777" w:rsidR="00E91E7F" w:rsidRDefault="00E91E7F" w:rsidP="00E91E7F">
      <w:pPr>
        <w:ind w:left="360"/>
        <w:rPr>
          <w:lang w:val="es-ES_tradnl" w:eastAsia="es-AR"/>
        </w:rPr>
      </w:pPr>
      <w:r>
        <w:rPr>
          <w:lang w:val="es-ES_tradnl" w:eastAsia="es-AR"/>
        </w:rPr>
        <w:t xml:space="preserve">                                        </w:t>
      </w:r>
      <w:r>
        <w:rPr>
          <w:noProof/>
          <w:lang w:eastAsia="es-AR"/>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282DD9E7" w14:textId="77777777" w:rsidR="00E91E7F" w:rsidRDefault="00E91E7F" w:rsidP="00E91E7F">
      <w:pPr>
        <w:ind w:left="360"/>
        <w:rPr>
          <w:lang w:val="es-ES_tradnl" w:eastAsia="es-AR"/>
        </w:rPr>
      </w:pPr>
      <w:r>
        <w:rPr>
          <w:lang w:val="es-ES_tradnl" w:eastAsia="es-AR"/>
        </w:rPr>
        <w:t>Una vez realizada la medición, la herramienta le devuelve al usuario la siguiente información, con la posibilidad de guardarla en su computadora.</w:t>
      </w:r>
    </w:p>
    <w:p w14:paraId="020D3E13" w14:textId="77777777" w:rsidR="00E91E7F" w:rsidRDefault="00E91E7F" w:rsidP="00E91E7F">
      <w:pPr>
        <w:pStyle w:val="ListParagraph"/>
        <w:numPr>
          <w:ilvl w:val="0"/>
          <w:numId w:val="40"/>
        </w:numPr>
        <w:rPr>
          <w:lang w:val="es-ES_tradnl" w:eastAsia="es-AR"/>
        </w:rPr>
      </w:pPr>
      <w:r>
        <w:rPr>
          <w:lang w:val="es-ES_tradnl" w:eastAsia="es-AR"/>
        </w:rPr>
        <w:t>Media</w:t>
      </w:r>
    </w:p>
    <w:p w14:paraId="5113197F" w14:textId="77777777" w:rsidR="00E91E7F" w:rsidRDefault="00E91E7F" w:rsidP="00E91E7F">
      <w:pPr>
        <w:pStyle w:val="ListParagraph"/>
        <w:numPr>
          <w:ilvl w:val="0"/>
          <w:numId w:val="40"/>
        </w:numPr>
        <w:rPr>
          <w:lang w:val="es-ES_tradnl" w:eastAsia="es-AR"/>
        </w:rPr>
      </w:pPr>
      <w:r>
        <w:rPr>
          <w:lang w:val="es-ES_tradnl" w:eastAsia="es-AR"/>
        </w:rPr>
        <w:t>Mínimo</w:t>
      </w:r>
    </w:p>
    <w:p w14:paraId="64C5F8A0" w14:textId="77777777" w:rsidR="00E91E7F" w:rsidRDefault="00E91E7F" w:rsidP="00E91E7F">
      <w:pPr>
        <w:pStyle w:val="ListParagraph"/>
        <w:numPr>
          <w:ilvl w:val="0"/>
          <w:numId w:val="40"/>
        </w:numPr>
        <w:rPr>
          <w:lang w:val="es-ES_tradnl" w:eastAsia="es-AR"/>
        </w:rPr>
      </w:pPr>
      <w:r>
        <w:rPr>
          <w:lang w:val="es-ES_tradnl" w:eastAsia="es-AR"/>
        </w:rPr>
        <w:t>Máximo</w:t>
      </w:r>
    </w:p>
    <w:p w14:paraId="19DFFAA7" w14:textId="77777777" w:rsidR="00E91E7F" w:rsidRDefault="00E91E7F" w:rsidP="00E91E7F">
      <w:pPr>
        <w:pStyle w:val="ListParagraph"/>
        <w:numPr>
          <w:ilvl w:val="0"/>
          <w:numId w:val="40"/>
        </w:numPr>
        <w:rPr>
          <w:lang w:val="es-ES_tradnl" w:eastAsia="es-AR"/>
        </w:rPr>
      </w:pPr>
      <w:r>
        <w:rPr>
          <w:lang w:val="es-ES_tradnl" w:eastAsia="es-AR"/>
        </w:rPr>
        <w:t>Desviación</w:t>
      </w:r>
    </w:p>
    <w:p w14:paraId="409F9B0E" w14:textId="77777777" w:rsidR="00E91E7F" w:rsidRDefault="00E91E7F" w:rsidP="00E91E7F">
      <w:pPr>
        <w:pStyle w:val="ListParagraph"/>
        <w:numPr>
          <w:ilvl w:val="0"/>
          <w:numId w:val="40"/>
        </w:numPr>
        <w:rPr>
          <w:lang w:val="es-ES_tradnl" w:eastAsia="es-AR"/>
        </w:rPr>
      </w:pPr>
      <w:r>
        <w:rPr>
          <w:lang w:val="es-ES_tradnl" w:eastAsia="es-AR"/>
        </w:rPr>
        <w:t>Cantidad de mediciones</w:t>
      </w:r>
    </w:p>
    <w:p w14:paraId="460C3F61" w14:textId="77777777" w:rsidR="00E91E7F" w:rsidRDefault="00E91E7F" w:rsidP="00E91E7F">
      <w:pPr>
        <w:pStyle w:val="ListParagraph"/>
        <w:numPr>
          <w:ilvl w:val="0"/>
          <w:numId w:val="40"/>
        </w:numPr>
        <w:rPr>
          <w:lang w:val="es-ES_tradnl" w:eastAsia="es-AR"/>
        </w:rPr>
      </w:pPr>
      <w:r>
        <w:rPr>
          <w:lang w:val="es-ES_tradnl" w:eastAsia="es-AR"/>
        </w:rPr>
        <w:t>Distancia medida</w:t>
      </w:r>
    </w:p>
    <w:p w14:paraId="5EE8372A" w14:textId="77777777" w:rsidR="00E91E7F" w:rsidRPr="00B7047F" w:rsidRDefault="00E91E7F" w:rsidP="00E91E7F">
      <w:pPr>
        <w:rPr>
          <w:lang w:val="es-ES_tradnl" w:eastAsia="es-AR"/>
        </w:rPr>
      </w:pPr>
      <w:r>
        <w:rPr>
          <w:lang w:val="es-ES_tradnl" w:eastAsia="es-AR"/>
        </w:rPr>
        <w:t>Vale destacar que la desviación es de suma importancia, ya que si hay una desviación grande esto implica que el snakes no funcionó bien o la región elegida no es buena.</w:t>
      </w:r>
    </w:p>
    <w:p w14:paraId="66B205CB" w14:textId="77777777" w:rsidR="00E91E7F" w:rsidRPr="00E91E7F" w:rsidRDefault="00E91E7F" w:rsidP="00E91E7F">
      <w:pPr>
        <w:rPr>
          <w:lang w:val="es-ES_tradnl" w:eastAsia="es-AR"/>
        </w:rPr>
      </w:pPr>
      <w:bookmarkStart w:id="31" w:name="_GoBack"/>
      <w:bookmarkEnd w:id="31"/>
    </w:p>
    <w:p w14:paraId="7DD9E648" w14:textId="2B645B0F" w:rsidR="002F2239" w:rsidRDefault="00AF350C" w:rsidP="00846CED">
      <w:pPr>
        <w:rPr>
          <w:lang w:val="es-ES_tradnl" w:eastAsia="es-AR"/>
        </w:rPr>
      </w:pPr>
      <w:r>
        <w:rPr>
          <w:lang w:val="es-ES_tradnl" w:eastAsia="es-AR"/>
        </w:rPr>
        <w:t>[ACA LO MISMO DEBE HABER UNA CORRESPONDENCIA ENTRE EL MARCO TEORICO Y LO QUE HICIMOS NOSOTROS, CORRELACION REFIRIENDONOS A SI HABLAS DE ALGO EN MARCO TEORICO DEBE ESTAR EN METODO PROPUESTO….POR EJEMPLO HABLAR DE QUE MEDIMO EN EL PUNTO MAS CERCANO HACIA ABAJO, COMO HACEMOS PARA MEDIR EN DIAGONAL ETC]</w:t>
      </w:r>
      <w:r w:rsidR="002F2239">
        <w:rPr>
          <w:lang w:val="es-ES_tradnl" w:eastAsia="es-AR"/>
        </w:rPr>
        <w:t xml:space="preserve"> </w:t>
      </w:r>
    </w:p>
    <w:p w14:paraId="44060E83" w14:textId="0C1497AC" w:rsidR="002F2239" w:rsidRDefault="002F2239" w:rsidP="00846CED">
      <w:pPr>
        <w:rPr>
          <w:lang w:val="es-ES_tradnl" w:eastAsia="es-AR"/>
        </w:rPr>
      </w:pPr>
      <w:r>
        <w:rPr>
          <w:lang w:val="es-ES_tradnl" w:eastAsia="es-AR"/>
        </w:rPr>
        <w:t>Con respecto a la medición se consideraron las siguientes alternativas:</w:t>
      </w:r>
    </w:p>
    <w:p w14:paraId="23CF0D9D" w14:textId="263D1F38" w:rsidR="002F2239" w:rsidRDefault="002F2239" w:rsidP="002F2239">
      <w:pPr>
        <w:rPr>
          <w:lang w:val="es-ES_tradnl" w:eastAsia="es-AR"/>
        </w:rPr>
      </w:pPr>
      <w:r>
        <w:rPr>
          <w:lang w:val="es-ES_tradnl" w:eastAsia="es-AR"/>
        </w:rPr>
        <w:t>1 Localizar un pixel (x,y) de la parte superior, y avanzar hacia abajo perpendicular a la vertical de la imagen hasta encontrarse con el Snakes inferior. Es simple de implementar pero no es preciso debido a que no considera la curvatura de las paredes de la carótida. Esto llevo a considerar una segunda versión que considera la diagonal</w:t>
      </w:r>
    </w:p>
    <w:p w14:paraId="11E37D24" w14:textId="5EBE1084" w:rsidR="002F2239" w:rsidRDefault="002F2239" w:rsidP="002F2239">
      <w:pPr>
        <w:rPr>
          <w:lang w:val="es-ES_tradnl" w:eastAsia="es-AR"/>
        </w:rPr>
      </w:pPr>
      <w:r>
        <w:rPr>
          <w:lang w:val="es-ES_tradnl" w:eastAsia="es-AR"/>
        </w:rPr>
        <w:t xml:space="preserve">2 hacer un dibujo exagerado para justificar esta medición por diagonal. Se calcula la pendiente con un vecindario (5 puntos en nuestro caso creo) y la perpendicular de la misma. Asi se avanza sobre la perpendicular hasta encontrarse con el Snakes inferior. </w:t>
      </w:r>
    </w:p>
    <w:p w14:paraId="3C8C899F" w14:textId="6CA15AA7" w:rsidR="002F2239" w:rsidRDefault="002F2239" w:rsidP="002F2239">
      <w:pPr>
        <w:rPr>
          <w:lang w:val="es-ES_tradnl" w:eastAsia="es-AR"/>
        </w:rPr>
      </w:pPr>
      <w:r>
        <w:rPr>
          <w:lang w:val="es-ES_tradnl" w:eastAsia="es-AR"/>
        </w:rPr>
        <w:t>Si podemos…hacer una comparación entre los dos métodos.</w:t>
      </w:r>
    </w:p>
    <w:p w14:paraId="051FA9E3" w14:textId="2FF96580" w:rsidR="002F2239" w:rsidRDefault="002F2239" w:rsidP="002F2239">
      <w:pPr>
        <w:rPr>
          <w:lang w:val="es-ES_tradnl" w:eastAsia="es-AR"/>
        </w:rPr>
      </w:pPr>
      <w:r>
        <w:rPr>
          <w:lang w:val="es-ES_tradnl" w:eastAsia="es-AR"/>
        </w:rPr>
        <w:t xml:space="preserve">Finalmente hablar que la herramienta permite medir de dos maneras, una por ROI y sino por todo el Snakes que es la opción por defecto. </w:t>
      </w:r>
    </w:p>
    <w:p w14:paraId="67C1D693" w14:textId="5A0EED4D" w:rsidR="00B75876" w:rsidRPr="002F2239" w:rsidRDefault="00B75876" w:rsidP="002F2239">
      <w:pPr>
        <w:rPr>
          <w:lang w:val="es-ES_tradnl" w:eastAsia="es-AR"/>
        </w:rPr>
      </w:pPr>
      <w:r>
        <w:rPr>
          <w:lang w:val="es-ES_tradnl" w:eastAsia="es-AR"/>
        </w:rPr>
        <w:t>Hablar que obtenemos pormedio max min y desviación…siendo el primero y el ultimo los mas importantes..ya que si hay una desviación grande esto implica que el Snakes no funciono bien o la región elegida no es buena.</w:t>
      </w:r>
    </w:p>
    <w:p w14:paraId="2380BC0B" w14:textId="3AFC1991" w:rsidR="00B75876" w:rsidRDefault="00B75876" w:rsidP="009B4D81">
      <w:pPr>
        <w:pStyle w:val="Heading1"/>
        <w:rPr>
          <w:lang w:val="es-ES_tradnl" w:eastAsia="es-AR"/>
        </w:rPr>
      </w:pPr>
      <w:r>
        <w:rPr>
          <w:lang w:val="es-ES_tradnl" w:eastAsia="es-AR"/>
        </w:rPr>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37D06E19" w14:textId="730E0999" w:rsidR="00B75876" w:rsidRDefault="00B75876" w:rsidP="00B75876">
      <w:pPr>
        <w:rPr>
          <w:lang w:val="es-ES_tradnl" w:eastAsia="es-AR"/>
        </w:rPr>
      </w:pPr>
      <w:r>
        <w:rPr>
          <w:lang w:val="es-ES_tradnl" w:eastAsia="es-AR"/>
        </w:rPr>
        <w:t xml:space="preserve">Desarrollo desde cero vs desde framework como ImageJ..desde cero se descarto por los tiempos de desarrollo…se opto por 2 que también tiene dos posibilidades: un plugin para imageJ (decir que es una herramientaza, que es un standard código abierto, poner en marco teorico si es mucho) /….la segunda opción hacer una aplicación standalone basada en el framework del ImageJ que fue la oopcion que se eligio en este trabajo. </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2E64D1FE" w14:textId="77777777" w:rsidR="008D53F9" w:rsidRDefault="008D53F9" w:rsidP="008D53F9">
      <w:pPr>
        <w:rPr>
          <w:lang w:val="es-ES_tradnl" w:eastAsia="es-AR"/>
        </w:rPr>
      </w:pPr>
    </w:p>
    <w:p w14:paraId="4395D61D" w14:textId="68F47ED7" w:rsidR="008D53F9" w:rsidRDefault="008D53F9" w:rsidP="008D53F9">
      <w:pPr>
        <w:pStyle w:val="Heading3"/>
        <w:rPr>
          <w:lang w:val="es-ES_tradnl" w:eastAsia="es-AR"/>
        </w:rPr>
      </w:pPr>
      <w:r>
        <w:rPr>
          <w:lang w:val="es-ES_tradnl" w:eastAsia="es-AR"/>
        </w:rPr>
        <w:t>5.2.1 Instalación de la herramienta</w:t>
      </w:r>
    </w:p>
    <w:p w14:paraId="06B2F386" w14:textId="6D9BB251" w:rsidR="008D53F9" w:rsidRDefault="008D53F9" w:rsidP="008D53F9">
      <w:pPr>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Java Runtime Environment (JRE)</w:t>
      </w:r>
      <w:r w:rsidR="004E3393">
        <w:rPr>
          <w:lang w:val="es-ES_tradnl" w:eastAsia="es-AR"/>
        </w:rPr>
        <w:t xml:space="preserve"> versión 7 en adelante para poder correr el ejecutable. En el caso de que se desee desarrollar, también se deberá contar con el Java Development Kit (JDK) versión 7 en adelante y algún entorno de desarrollo que soporte Java (recomendamos NetBeans).</w:t>
      </w:r>
    </w:p>
    <w:p w14:paraId="0914C311" w14:textId="72B2C01A" w:rsidR="004E3393" w:rsidRDefault="004E3393" w:rsidP="008D53F9">
      <w:pPr>
        <w:rPr>
          <w:lang w:val="es-ES_tradnl" w:eastAsia="es-AR"/>
        </w:rPr>
      </w:pPr>
      <w:r>
        <w:rPr>
          <w:lang w:val="es-ES_tradnl" w:eastAsia="es-AR"/>
        </w:rPr>
        <w:lastRenderedPageBreak/>
        <w:tab/>
      </w:r>
      <w:r w:rsidR="00526AE8">
        <w:rPr>
          <w:lang w:val="es-ES_tradnl" w:eastAsia="es-AR"/>
        </w:rPr>
        <w:t xml:space="preserve">Se debe confirmar que dentro de la carpeta donde se encuentre el ejecutable esté la carpeta /lib (resultado de la generación del .jar), la cual contiene todas las librerías necesarias para ejecutar la herramienta. Además, se debe contar con el archivo config.properties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7275E1">
      <w:pPr>
        <w:pStyle w:val="Heading3"/>
        <w:rPr>
          <w:lang w:val="es-ES_tradnl" w:eastAsia="es-AR"/>
        </w:rPr>
      </w:pPr>
      <w:r>
        <w:rPr>
          <w:lang w:val="es-ES_tradnl" w:eastAsia="es-AR"/>
        </w:rPr>
        <w:t>5.2.2 Explicación de la herramienta</w:t>
      </w:r>
    </w:p>
    <w:p w14:paraId="543CC138" w14:textId="57520CC4" w:rsidR="007275E1" w:rsidRPr="008D53F9" w:rsidRDefault="007275E1" w:rsidP="008D53F9">
      <w:pPr>
        <w:rPr>
          <w:lang w:val="es-ES_tradnl" w:eastAsia="es-AR"/>
        </w:rPr>
      </w:pPr>
      <w:r>
        <w:rPr>
          <w:lang w:val="es-ES_tradnl" w:eastAsia="es-AR"/>
        </w:rPr>
        <w:tab/>
        <w:t>blabla</w:t>
      </w:r>
    </w:p>
    <w:p w14:paraId="58C397DC" w14:textId="5EB24B2A" w:rsidR="00B75876" w:rsidRPr="00B75876" w:rsidRDefault="00B75876" w:rsidP="00B75876">
      <w:pPr>
        <w:rPr>
          <w:lang w:val="es-ES_tradnl" w:eastAsia="es-AR"/>
        </w:rPr>
      </w:pPr>
      <w:r>
        <w:rPr>
          <w:lang w:val="es-ES_tradnl" w:eastAsia="es-AR"/>
        </w:rPr>
        <w:t xml:space="preserve">Print screens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r>
        <w:rPr>
          <w:lang w:val="es-ES_tradnl" w:eastAsia="es-AR"/>
        </w:rPr>
        <w:t>etc etc</w:t>
      </w:r>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50AC73F2" w14:textId="4E6EB701" w:rsidR="009B4D81" w:rsidRDefault="00B75876" w:rsidP="00846CED">
      <w:pPr>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profesional …</w:t>
      </w:r>
    </w:p>
    <w:p w14:paraId="6C5E2355" w14:textId="2719CAAB" w:rsidR="00AF350C" w:rsidRPr="005B677C" w:rsidRDefault="00B75876" w:rsidP="009B4D81">
      <w:pPr>
        <w:pStyle w:val="Heading1"/>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846CED">
      <w:pPr>
        <w:rPr>
          <w:lang w:val="en-US" w:eastAsia="es-AR"/>
        </w:rPr>
      </w:pPr>
      <w:r w:rsidRPr="005B677C">
        <w:rPr>
          <w:lang w:val="es-ES_tradnl" w:eastAsia="es-AR"/>
        </w:rPr>
        <w:t xml:space="preserve">[1] Molinari, F., Zeng,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846CED">
      <w:pPr>
        <w:rPr>
          <w:lang w:val="en-US" w:eastAsia="es-AR"/>
        </w:rPr>
      </w:pPr>
      <w:r w:rsidRPr="002A2CC8">
        <w:rPr>
          <w:lang w:val="en-US" w:eastAsia="es-AR"/>
        </w:rPr>
        <w:t xml:space="preserve">[2] Santana, D. B., Zocalo, Y. A., &amp; Armentano, R. L. (2012). “Integrated e-Health approach based on vascular ultrasound and pulse wave analysis for asymptomatic atherosclerosis detection and 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Luciardi, Gabriela Feldman, Alfredo Valberdi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Disponible: </w:t>
      </w:r>
      <w:hyperlink r:id="rId32"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Loizou, C. P., Pattichis, C. S., Christodoulou, C. I., Istepanian, R. S., Pantziaris, M., &amp; Nicolaides, A. (2005). “Comparative evaluation of despeckle filtering in ultrasound imaging of the carotid artery”. </w:t>
      </w:r>
      <w:r w:rsidRPr="002A2CC8">
        <w:rPr>
          <w:i/>
          <w:iCs/>
          <w:lang w:val="en-US" w:eastAsia="es-AR"/>
        </w:rPr>
        <w:t>IEEE Transactions on Ultrasonics,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McInerney, T., &amp; Terzopoulos,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846CED">
      <w:pPr>
        <w:rPr>
          <w:lang w:val="en-US" w:eastAsia="es-AR"/>
        </w:rPr>
      </w:pPr>
      <w:r w:rsidRPr="002A2CC8">
        <w:rPr>
          <w:lang w:val="en-US" w:eastAsia="es-AR"/>
        </w:rPr>
        <w:t xml:space="preserve">[6] Yang, X., He, W., Li, K., Jin, J., Zhang, X., Yuchi,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846CED">
      <w:pPr>
        <w:rPr>
          <w:lang w:val="en-US" w:eastAsia="es-AR"/>
        </w:rPr>
      </w:pPr>
      <w:r w:rsidRPr="002A2CC8">
        <w:rPr>
          <w:lang w:val="en-US" w:eastAsia="es-AR"/>
        </w:rPr>
        <w:lastRenderedPageBreak/>
        <w:t xml:space="preserve">[7] Pignoli, P., Tremoli, E. L. E. N. A., Poli, A., Oreste, P. I. E. R. L. U. I. G. I., &amp; Paoletti,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Izcovich, E. D., Darú, V. D., &amp; Baratta, S. J. (2004). </w:t>
      </w:r>
      <w:r w:rsidRPr="009E1B0C">
        <w:rPr>
          <w:lang w:eastAsia="es-AR"/>
        </w:rPr>
        <w:t>El espesor intima-media carotídeo como predictor de placas ateroscleróticas en la aorta torácica. </w:t>
      </w:r>
      <w:r w:rsidRPr="00312D22">
        <w:rPr>
          <w:i/>
          <w:iCs/>
          <w:lang w:val="en-US" w:eastAsia="es-AR"/>
        </w:rPr>
        <w:t>Rev Argent Cardiol</w:t>
      </w:r>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[9] Loizou, C. P., &amp; Pattichis, C. S. (2008). Despeckle filtering algorithms and software for ultrasound imaging. </w:t>
      </w:r>
      <w:r w:rsidRPr="008950A9">
        <w:rPr>
          <w:i/>
          <w:iCs/>
          <w:lang w:eastAsia="es-AR"/>
        </w:rPr>
        <w:t>Synthesis lectures on algorithms and software in engineering</w:t>
      </w:r>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Detección de discontinuidades: puntos aislados, líneas y bordes; detección de similitudes: crecimiento de regiones, umbralización.</w:t>
      </w:r>
      <w:r w:rsidRPr="00312D22">
        <w:rPr>
          <w:lang w:eastAsia="es-AR"/>
        </w:rPr>
        <w:t> </w:t>
      </w:r>
      <w:r>
        <w:rPr>
          <w:lang w:val="en-US" w:eastAsia="es-AR"/>
        </w:rPr>
        <w:t xml:space="preserve">[Online] Disponible: </w:t>
      </w:r>
      <w:hyperlink r:id="rId33"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t xml:space="preserve">[11] </w:t>
      </w:r>
      <w:r w:rsidRPr="00312D22">
        <w:rPr>
          <w:lang w:val="en-US" w:eastAsia="es-AR"/>
        </w:rPr>
        <w:t>Touboul, P. J., Hennerici, M. G., Meairs, S., Adams, H., Amarenco, P., Bornstein, N., ... &amp; Woo, K. S. (2012). Mannheim carotid intima-media thickness and plaque consensus (2004–2006–2011). </w:t>
      </w:r>
      <w:r w:rsidRPr="002E45D1">
        <w:rPr>
          <w:i/>
          <w:iCs/>
          <w:lang w:eastAsia="es-AR"/>
        </w:rPr>
        <w:t>Cerebrovascular Diseases</w:t>
      </w:r>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Procesamiento digital de imágenes de ultrasonido</w:t>
      </w:r>
      <w:r w:rsidRPr="004A1F38">
        <w:rPr>
          <w:lang w:eastAsia="es-AR"/>
        </w:rPr>
        <w:t xml:space="preserve">(Doctoral dissertation, Tesis de pregrado). Instituto Politécnico Nacional, México. </w:t>
      </w:r>
      <w:r>
        <w:rPr>
          <w:lang w:eastAsia="es-AR"/>
        </w:rPr>
        <w:t>[Online] Disponible:</w:t>
      </w:r>
      <w:r w:rsidRPr="004A1F38">
        <w:rPr>
          <w:lang w:eastAsia="es-AR"/>
        </w:rPr>
        <w:t xml:space="preserve"> http://itzamna. bnct. ipn. mx/dspace/bits-tream/1</w:t>
      </w:r>
      <w:r>
        <w:rPr>
          <w:lang w:eastAsia="es-AR"/>
        </w:rPr>
        <w:t xml:space="preserve">23456789/8591/l/582. </w:t>
      </w:r>
      <w:r w:rsidR="007B2951" w:rsidRPr="00312D22">
        <w:rPr>
          <w:lang w:val="en-US" w:eastAsia="es-AR"/>
        </w:rPr>
        <w:t>P</w:t>
      </w:r>
      <w:r w:rsidRPr="00312D22">
        <w:rPr>
          <w:lang w:val="en-US" w:eastAsia="es-AR"/>
        </w:rPr>
        <w:t>df</w:t>
      </w:r>
    </w:p>
    <w:p w14:paraId="6BB28CA0" w14:textId="64B8EDDE" w:rsidR="007B2951" w:rsidRPr="00312D22" w:rsidRDefault="007B2951" w:rsidP="00C911DB">
      <w:pPr>
        <w:rPr>
          <w:lang w:val="en-US" w:eastAsia="es-AR"/>
        </w:rPr>
      </w:pPr>
      <w:r w:rsidRPr="00312D22">
        <w:rPr>
          <w:lang w:val="en-US" w:eastAsia="es-AR"/>
        </w:rPr>
        <w:t xml:space="preserve">[14] MathWorks (2014) MatLab </w:t>
      </w:r>
      <w:r w:rsidR="00F52BE7" w:rsidRPr="00312D22">
        <w:rPr>
          <w:lang w:val="en-US" w:eastAsia="es-AR"/>
        </w:rPr>
        <w:t xml:space="preserve">(Version 8.4) [Software] Obtenido de: </w:t>
      </w:r>
      <w:hyperlink r:id="rId34"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t>[15] Yen, E. K., &amp; Johnston, R. G. (1996). The ineffectiveness of the correlation coefficient for image comparisons. </w:t>
      </w:r>
      <w:r w:rsidRPr="00171539">
        <w:rPr>
          <w:i/>
          <w:iCs/>
          <w:lang w:eastAsia="es-AR"/>
        </w:rPr>
        <w:t>Vulnerability Assessment Team, Los Alamos National Laboratory,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[16] Currás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5"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Alvarez,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6"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7" w:history="1">
        <w:r w:rsidR="007F736F" w:rsidRPr="00312D22">
          <w:rPr>
            <w:rStyle w:val="Hyperlink"/>
            <w:bCs/>
            <w:lang w:eastAsia="es-AR"/>
          </w:rPr>
          <w:t>http://www.um.es/geograf/sigmur/teledet/tema06.pdf</w:t>
        </w:r>
      </w:hyperlink>
    </w:p>
    <w:p w14:paraId="17195187" w14:textId="0B09D48C" w:rsidR="007F736F" w:rsidRPr="00312D22" w:rsidRDefault="007F736F" w:rsidP="006D5AFD">
      <w:pPr>
        <w:rPr>
          <w:bCs/>
          <w:lang w:val="en-US" w:eastAsia="es-AR"/>
        </w:rPr>
      </w:pPr>
      <w:r>
        <w:rPr>
          <w:bCs/>
          <w:lang w:val="en-US" w:eastAsia="es-AR"/>
        </w:rPr>
        <w:t xml:space="preserve">[19] </w:t>
      </w:r>
      <w:r w:rsidRPr="00312D22">
        <w:rPr>
          <w:bCs/>
          <w:lang w:val="en-US" w:eastAsia="es-AR"/>
        </w:rPr>
        <w:t>Ziou, D., &amp; Tabbone, S. (1998). Edge detection techniques-an overview. </w:t>
      </w:r>
      <w:r w:rsidRPr="00312D22">
        <w:rPr>
          <w:bCs/>
          <w:i/>
          <w:iCs/>
          <w:lang w:val="en-US" w:eastAsia="es-AR"/>
        </w:rPr>
        <w:t>Pattern Recognition And Image Analysis C/C Of Raspoznavaniye Obrazov I Analiz Izobrazhenii</w:t>
      </w:r>
      <w:r w:rsidRPr="00312D22">
        <w:rPr>
          <w:bCs/>
          <w:lang w:val="en-US" w:eastAsia="es-AR"/>
        </w:rPr>
        <w:t>, </w:t>
      </w:r>
      <w:r w:rsidRPr="00312D22">
        <w:rPr>
          <w:bCs/>
          <w:i/>
          <w:iCs/>
          <w:lang w:val="en-US" w:eastAsia="es-AR"/>
        </w:rPr>
        <w:t>8</w:t>
      </w:r>
      <w:r w:rsidRPr="00312D22">
        <w:rPr>
          <w:bCs/>
          <w:lang w:val="en-US" w:eastAsia="es-AR"/>
        </w:rPr>
        <w:t>, 537-559.</w:t>
      </w:r>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lastRenderedPageBreak/>
        <w:t>Ecuación 1- Gradiente de una imagen en un punto p(x,y)</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El valor de la magnitud de la primera derivada nos sirve para detectar la presencia de bordes, mientras que el signo de la segunda derivada nos indica si el píxel pertenece a la zona clara </w:t>
      </w:r>
      <w:r w:rsidRPr="005B677C">
        <w:rPr>
          <w:rFonts w:eastAsia="Times New Roman" w:cs="Arial"/>
          <w:color w:val="404040" w:themeColor="text1" w:themeTint="BF"/>
          <w:lang w:val="es-ES_tradnl" w:eastAsia="es-AR"/>
        </w:rPr>
        <w:lastRenderedPageBreak/>
        <w:t>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Operador de Sobel</w:t>
      </w:r>
      <w:bookmarkEnd w:id="35"/>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lastRenderedPageBreak/>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Operador de Prewitt</w:t>
      </w:r>
      <w:bookmarkEnd w:id="36"/>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lastRenderedPageBreak/>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su gran robustez y eficiencia, los modelos deformables parecen aplicables a la totalidad de los casos, sin embargo, presentan grandes limitaciones en imágenes donde la forma de los contornos de los objetos de interés presentan concavidades pronunciadas, y que también la 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49">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0">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1">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esta disponible ahora que hacemos??????</w:t>
      </w:r>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el filtro de la media ponderada, no todos los elementos de la matriz son unos, sino que se puede dar un peso específico a cada uno (en general se le da más peso al pixel del medio) para 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lastRenderedPageBreak/>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filtro utiliza una técnica de reducción de ruido no lineal. Compara la intensidad del pixel central dentro de una ventana de 3x3 con sus ocho vecinos, y basándose en la intensidad de estos, se incrementa o decrementa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Repetir los pasos 1 y 2 para las siguientes direcciones: west-east (WE), west-north to southeast(WN-SE) y northeast to west-south (NE-WS) [Numero Imagen</w:t>
      </w:r>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6">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A5C33" w14:textId="77777777" w:rsidR="008D7386" w:rsidRDefault="008D7386">
      <w:pPr>
        <w:spacing w:before="0" w:after="0" w:line="240" w:lineRule="auto"/>
      </w:pPr>
      <w:r>
        <w:separator/>
      </w:r>
    </w:p>
  </w:endnote>
  <w:endnote w:type="continuationSeparator" w:id="0">
    <w:p w14:paraId="276FDE54" w14:textId="77777777" w:rsidR="008D7386" w:rsidRDefault="008D73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8D53F9" w:rsidRDefault="008D53F9">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8D53F9" w:rsidRDefault="008D53F9">
        <w:pPr>
          <w:pStyle w:val="Footer"/>
        </w:pPr>
        <w:r>
          <w:fldChar w:fldCharType="begin"/>
        </w:r>
        <w:r>
          <w:instrText xml:space="preserve"> PAGE   \* MERGEFORMAT </w:instrText>
        </w:r>
        <w:r>
          <w:fldChar w:fldCharType="separate"/>
        </w:r>
        <w:r w:rsidR="00E91E7F">
          <w:rPr>
            <w:noProof/>
          </w:rPr>
          <w:t>36</w:t>
        </w:r>
        <w:r>
          <w:rPr>
            <w:noProof/>
          </w:rPr>
          <w:fldChar w:fldCharType="end"/>
        </w:r>
      </w:p>
    </w:sdtContent>
  </w:sdt>
  <w:p w14:paraId="35162B8E" w14:textId="77777777" w:rsidR="008D53F9" w:rsidRDefault="008D53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DE26F5" w14:textId="77777777" w:rsidR="008D7386" w:rsidRDefault="008D7386">
      <w:pPr>
        <w:spacing w:before="0" w:after="0" w:line="240" w:lineRule="auto"/>
      </w:pPr>
      <w:r>
        <w:separator/>
      </w:r>
    </w:p>
  </w:footnote>
  <w:footnote w:type="continuationSeparator" w:id="0">
    <w:p w14:paraId="5711CF4D" w14:textId="77777777" w:rsidR="008D7386" w:rsidRDefault="008D738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3F37"/>
    <w:rsid w:val="00027CB5"/>
    <w:rsid w:val="00033D17"/>
    <w:rsid w:val="00054F54"/>
    <w:rsid w:val="00060981"/>
    <w:rsid w:val="000775E7"/>
    <w:rsid w:val="000779F7"/>
    <w:rsid w:val="00083772"/>
    <w:rsid w:val="00097FAC"/>
    <w:rsid w:val="000B5FD9"/>
    <w:rsid w:val="000C1569"/>
    <w:rsid w:val="000D465A"/>
    <w:rsid w:val="000F0393"/>
    <w:rsid w:val="000F38D3"/>
    <w:rsid w:val="000F3F65"/>
    <w:rsid w:val="00106E23"/>
    <w:rsid w:val="00111A5E"/>
    <w:rsid w:val="0013264D"/>
    <w:rsid w:val="00140A3B"/>
    <w:rsid w:val="0014569C"/>
    <w:rsid w:val="001474B1"/>
    <w:rsid w:val="00152AA3"/>
    <w:rsid w:val="00160AEA"/>
    <w:rsid w:val="00171539"/>
    <w:rsid w:val="00195D8C"/>
    <w:rsid w:val="00196DE9"/>
    <w:rsid w:val="001A24C5"/>
    <w:rsid w:val="001A411F"/>
    <w:rsid w:val="001B2B7A"/>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E1680"/>
    <w:rsid w:val="002E45D1"/>
    <w:rsid w:val="002F2239"/>
    <w:rsid w:val="002F7DBE"/>
    <w:rsid w:val="003060B5"/>
    <w:rsid w:val="003107F4"/>
    <w:rsid w:val="00312D22"/>
    <w:rsid w:val="00314436"/>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7770"/>
    <w:rsid w:val="00526AE8"/>
    <w:rsid w:val="005537E4"/>
    <w:rsid w:val="00555CA3"/>
    <w:rsid w:val="005646E4"/>
    <w:rsid w:val="00575934"/>
    <w:rsid w:val="005768B4"/>
    <w:rsid w:val="00576F2C"/>
    <w:rsid w:val="005807DD"/>
    <w:rsid w:val="00597FA1"/>
    <w:rsid w:val="005B31AA"/>
    <w:rsid w:val="005B677C"/>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95527"/>
    <w:rsid w:val="0079565A"/>
    <w:rsid w:val="007A6332"/>
    <w:rsid w:val="007B2951"/>
    <w:rsid w:val="007B7C56"/>
    <w:rsid w:val="007C278A"/>
    <w:rsid w:val="007C6A19"/>
    <w:rsid w:val="007F1D18"/>
    <w:rsid w:val="007F736F"/>
    <w:rsid w:val="007F7C77"/>
    <w:rsid w:val="008006C5"/>
    <w:rsid w:val="00804D78"/>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53F9"/>
    <w:rsid w:val="008D6546"/>
    <w:rsid w:val="008D738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26C"/>
    <w:rsid w:val="00AF6635"/>
    <w:rsid w:val="00B329EE"/>
    <w:rsid w:val="00B44037"/>
    <w:rsid w:val="00B602A7"/>
    <w:rsid w:val="00B6712C"/>
    <w:rsid w:val="00B75876"/>
    <w:rsid w:val="00B775C2"/>
    <w:rsid w:val="00B90F14"/>
    <w:rsid w:val="00B967AB"/>
    <w:rsid w:val="00BA54D2"/>
    <w:rsid w:val="00BB0071"/>
    <w:rsid w:val="00BD1697"/>
    <w:rsid w:val="00BE0074"/>
    <w:rsid w:val="00BF0EE4"/>
    <w:rsid w:val="00BF1AD9"/>
    <w:rsid w:val="00C13E11"/>
    <w:rsid w:val="00C2259F"/>
    <w:rsid w:val="00C27044"/>
    <w:rsid w:val="00C430D1"/>
    <w:rsid w:val="00C45DB2"/>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631F6"/>
    <w:rsid w:val="00D669E7"/>
    <w:rsid w:val="00D71A53"/>
    <w:rsid w:val="00D730D5"/>
    <w:rsid w:val="00D77178"/>
    <w:rsid w:val="00D97F23"/>
    <w:rsid w:val="00DB5EEF"/>
    <w:rsid w:val="00DC4919"/>
    <w:rsid w:val="00DD414C"/>
    <w:rsid w:val="00DD4255"/>
    <w:rsid w:val="00DF117C"/>
    <w:rsid w:val="00DF305C"/>
    <w:rsid w:val="00DF39B4"/>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91E7F"/>
    <w:rsid w:val="00EB0613"/>
    <w:rsid w:val="00EC3705"/>
    <w:rsid w:val="00EF4732"/>
    <w:rsid w:val="00F067E1"/>
    <w:rsid w:val="00F200F6"/>
    <w:rsid w:val="00F230A7"/>
    <w:rsid w:val="00F52BE7"/>
    <w:rsid w:val="00F543DF"/>
    <w:rsid w:val="00F6097C"/>
    <w:rsid w:val="00F70188"/>
    <w:rsid w:val="00F73130"/>
    <w:rsid w:val="00F74D71"/>
    <w:rsid w:val="00F74D8D"/>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E77BEAAF-5F9A-46BF-B185-CFC83649D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www.mathworks.com/products/matla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www.fac.org.ar/1/revista/05v34n3/revision/revis02/chain.PDF" TargetMode="External"/><Relationship Id="rId37" Type="http://schemas.openxmlformats.org/officeDocument/2006/relationships/hyperlink" Target="http://www.um.es/geograf/sigmur/teledet/tema06.pdf"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carpente.es/archivos/fic/opt/va/Teoria/02%20-%20DeteccionBordes.pdf"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alojamientos.us.es/gtocoma/pid/tema4.pdf"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turing.iimas.unam.mx/~vinculacionBioMed/progrma/individual/Platicas/algoritmo_deteccion_digital.pdf" TargetMode="External"/><Relationship Id="rId49" Type="http://schemas.openxmlformats.org/officeDocument/2006/relationships/image" Target="media/image33.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0CB5C9BF-C5C0-4768-A930-B87CD8384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14182</TotalTime>
  <Pages>51</Pages>
  <Words>13246</Words>
  <Characters>72853</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85928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Gaston Claret</cp:lastModifiedBy>
  <cp:revision>69</cp:revision>
  <dcterms:created xsi:type="dcterms:W3CDTF">2014-01-24T16:51:00Z</dcterms:created>
  <dcterms:modified xsi:type="dcterms:W3CDTF">2015-04-23T00:36:00Z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